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40"/>
        <w:jc w:val="center"/>
        <w:rPr/>
      </w:pPr>
      <w:r>
        <w:rPr>
          <w:b/>
          <w:bCs/>
          <w:color w:val="1F3A5F"/>
          <w:sz w:val="28"/>
          <w:szCs w:val="28"/>
        </w:rPr>
        <w:t>SOFTLINE</w:t>
      </w:r>
    </w:p>
    <w:p>
      <w:pPr>
        <w:pStyle w:val="Heading1"/>
        <w:jc w:val="center"/>
        <w:rPr/>
      </w:pPr>
      <w:bookmarkStart w:id="0" w:name="__RefHeading___Toc90_2382944772"/>
      <w:bookmarkEnd w:id="0"/>
      <w:r>
        <w:rPr/>
        <w:t>Mentions légales</w:t>
      </w:r>
    </w:p>
    <w:p>
      <w:pPr>
        <w:pStyle w:val="Normal"/>
        <w:spacing w:before="0" w:after="40"/>
        <w:jc w:val="center"/>
        <w:rPr/>
      </w:pPr>
      <w:r>
        <w:rPr>
          <w:i/>
          <w:iCs/>
          <w:color w:val="595959"/>
        </w:rPr>
        <w:t>Conformément à l'article 6 III de la LCEN du 21 juin 2004</w:t>
      </w:r>
    </w:p>
    <w:p>
      <w:pPr>
        <w:pStyle w:val="Normal"/>
        <w:spacing w:before="0" w:after="40"/>
        <w:jc w:val="center"/>
        <w:rPr/>
      </w:pPr>
      <w:r>
        <w:rPr>
          <w:sz w:val="20"/>
          <w:szCs w:val="20"/>
        </w:rPr>
        <w:t>Site : softline-ia.fr</w:t>
      </w:r>
    </w:p>
    <w:p>
      <w:pPr>
        <w:pStyle w:val="Normal"/>
        <w:spacing w:before="0" w:after="240"/>
        <w:jc w:val="center"/>
        <w:rPr/>
      </w:pPr>
      <w:r>
        <w:rPr>
          <w:color w:val="595959"/>
          <w:sz w:val="18"/>
          <w:szCs w:val="18"/>
        </w:rPr>
        <w:t>v1.</w:t>
      </w:r>
      <w:r>
        <w:rPr>
          <w:color w:val="595959"/>
          <w:sz w:val="18"/>
          <w:szCs w:val="18"/>
        </w:rPr>
        <w:t>3</w:t>
      </w:r>
      <w:r>
        <w:rPr>
          <w:color w:val="595959"/>
          <w:sz w:val="18"/>
          <w:szCs w:val="18"/>
        </w:rPr>
        <w:t xml:space="preserve">— Dernière mise à jour : </w:t>
      </w:r>
      <w:r>
        <w:rPr>
          <w:color w:val="595959"/>
          <w:sz w:val="18"/>
          <w:szCs w:val="18"/>
        </w:rPr>
        <w:t>15</w:t>
      </w:r>
      <w:r>
        <w:rPr>
          <w:color w:val="595959"/>
          <w:sz w:val="18"/>
          <w:szCs w:val="18"/>
        </w:rPr>
        <w:t xml:space="preserve"> j</w:t>
      </w:r>
      <w:r>
        <w:rPr>
          <w:color w:val="595959"/>
          <w:sz w:val="18"/>
          <w:szCs w:val="18"/>
        </w:rPr>
        <w:t xml:space="preserve">anvier </w:t>
      </w:r>
      <w:r>
        <w:rPr>
          <w:color w:val="595959"/>
          <w:sz w:val="18"/>
          <w:szCs w:val="18"/>
        </w:rPr>
        <w:t>2026</w:t>
      </w:r>
    </w:p>
    <w:p>
      <w:pPr>
        <w:pStyle w:val="Normal"/>
        <w:pBdr>
          <w:bottom w:val="single" w:sz="12" w:space="1" w:color="1F3A5F"/>
        </w:pBdr>
        <w:spacing w:before="0" w:after="240"/>
        <w:rPr/>
      </w:pPr>
      <w:r>
        <w:rPr/>
      </w:r>
    </w:p>
    <w:p>
      <w:pPr>
        <w:pStyle w:val="Heading2"/>
        <w:rPr/>
      </w:pPr>
      <w:bookmarkStart w:id="1" w:name="__RefHeading___Toc92_2382944772"/>
      <w:bookmarkEnd w:id="1"/>
      <w:r>
        <w:rPr/>
        <w:t>Sommaire</w:t>
      </w:r>
    </w:p>
    <w:sdt>
      <w:sdtPr>
        <w:docPartObj>
          <w:docPartGallery w:val="Table of Contents"/>
          <w:docPartUnique w:val="true"/>
        </w:docPartObj>
      </w:sdtPr>
      <w:sdtContent>
        <w:p>
          <w:pPr>
            <w:pStyle w:val="TOC1"/>
            <w:rPr/>
          </w:pPr>
          <w:r>
            <w:fldChar w:fldCharType="begin"/>
          </w:r>
          <w:r>
            <w:rPr>
              <w:rStyle w:val="Sautdindex"/>
            </w:rPr>
            <w:instrText xml:space="preserve"> TOC \o "1-2" \h</w:instrText>
          </w:r>
          <w:r>
            <w:rPr>
              <w:rStyle w:val="Sautdindex"/>
            </w:rPr>
            <w:fldChar w:fldCharType="separate"/>
          </w:r>
          <w:hyperlink w:anchor="__RefHeading___Toc90_2382944772">
            <w:r>
              <w:rPr>
                <w:rStyle w:val="Sautdindex"/>
              </w:rPr>
              <w:t>Mentions légales</w:t>
              <w:tab/>
              <w:t>1</w:t>
            </w:r>
          </w:hyperlink>
        </w:p>
        <w:p>
          <w:pPr>
            <w:pStyle w:val="TOC2"/>
            <w:tabs>
              <w:tab w:val="clear" w:pos="8743"/>
              <w:tab w:val="right" w:pos="9026" w:leader="dot"/>
            </w:tabs>
            <w:rPr/>
          </w:pPr>
          <w:hyperlink w:anchor="__RefHeading___Toc92_2382944772">
            <w:r>
              <w:rPr>
                <w:rStyle w:val="Sautdindex"/>
              </w:rPr>
              <w:t>Sommaire</w:t>
              <w:tab/>
              <w:t>1</w:t>
            </w:r>
          </w:hyperlink>
        </w:p>
        <w:p>
          <w:pPr>
            <w:pStyle w:val="TOC2"/>
            <w:tabs>
              <w:tab w:val="clear" w:pos="8743"/>
              <w:tab w:val="right" w:pos="9026" w:leader="dot"/>
            </w:tabs>
            <w:rPr/>
          </w:pPr>
          <w:hyperlink w:anchor="__RefHeading___Toc94_2382944772">
            <w:r>
              <w:rPr>
                <w:rStyle w:val="Sautdindex"/>
              </w:rPr>
              <w:t>Article 1 — Éditeur du site</w:t>
              <w:tab/>
              <w:t>2</w:t>
            </w:r>
          </w:hyperlink>
        </w:p>
        <w:p>
          <w:pPr>
            <w:pStyle w:val="TOC2"/>
            <w:tabs>
              <w:tab w:val="clear" w:pos="8743"/>
              <w:tab w:val="right" w:pos="9026" w:leader="dot"/>
            </w:tabs>
            <w:rPr/>
          </w:pPr>
          <w:hyperlink w:anchor="__RefHeading___Toc96_2382944772">
            <w:r>
              <w:rPr>
                <w:rStyle w:val="Sautdindex"/>
              </w:rPr>
              <w:t>Article 2 — Directeur de la publication</w:t>
              <w:tab/>
              <w:t>2</w:t>
            </w:r>
          </w:hyperlink>
        </w:p>
        <w:p>
          <w:pPr>
            <w:pStyle w:val="TOC2"/>
            <w:tabs>
              <w:tab w:val="clear" w:pos="8743"/>
              <w:tab w:val="right" w:pos="9026" w:leader="dot"/>
            </w:tabs>
            <w:rPr/>
          </w:pPr>
          <w:hyperlink w:anchor="__RefHeading___Toc98_2382944772">
            <w:r>
              <w:rPr>
                <w:rStyle w:val="Sautdindex"/>
              </w:rPr>
              <w:t>Article 3 — Hébergeur du site</w:t>
              <w:tab/>
              <w:t>2</w:t>
            </w:r>
          </w:hyperlink>
        </w:p>
        <w:p>
          <w:pPr>
            <w:pStyle w:val="TOC2"/>
            <w:tabs>
              <w:tab w:val="clear" w:pos="8743"/>
              <w:tab w:val="right" w:pos="9026" w:leader="dot"/>
            </w:tabs>
            <w:rPr/>
          </w:pPr>
          <w:hyperlink w:anchor="__RefHeading___Toc100_2382944772">
            <w:r>
              <w:rPr>
                <w:rStyle w:val="Sautdindex"/>
              </w:rPr>
              <w:t>Article 4 — Propriété intellectuelle</w:t>
              <w:tab/>
              <w:t>2</w:t>
            </w:r>
          </w:hyperlink>
        </w:p>
        <w:p>
          <w:pPr>
            <w:pStyle w:val="TOC2"/>
            <w:tabs>
              <w:tab w:val="clear" w:pos="8743"/>
              <w:tab w:val="right" w:pos="9026" w:leader="dot"/>
            </w:tabs>
            <w:rPr/>
          </w:pPr>
          <w:hyperlink w:anchor="__RefHeading___Toc102_2382944772">
            <w:r>
              <w:rPr>
                <w:rStyle w:val="Sautdindex"/>
              </w:rPr>
              <w:t>Article 5 — Liens hypertextes</w:t>
              <w:tab/>
              <w:t>3</w:t>
            </w:r>
          </w:hyperlink>
        </w:p>
        <w:p>
          <w:pPr>
            <w:pStyle w:val="TOC2"/>
            <w:tabs>
              <w:tab w:val="clear" w:pos="8743"/>
              <w:tab w:val="right" w:pos="9026" w:leader="dot"/>
            </w:tabs>
            <w:rPr/>
          </w:pPr>
          <w:hyperlink w:anchor="__RefHeading___Toc104_2382944772">
            <w:r>
              <w:rPr>
                <w:rStyle w:val="Sautdindex"/>
              </w:rPr>
              <w:t>Article 6 — Données personnelles et cookies</w:t>
              <w:tab/>
              <w:t>3</w:t>
            </w:r>
          </w:hyperlink>
        </w:p>
        <w:p>
          <w:pPr>
            <w:pStyle w:val="TOC2"/>
            <w:tabs>
              <w:tab w:val="clear" w:pos="8743"/>
              <w:tab w:val="right" w:pos="9026" w:leader="dot"/>
            </w:tabs>
            <w:rPr/>
          </w:pPr>
          <w:hyperlink w:anchor="__RefHeading___Toc106_2382944772">
            <w:r>
              <w:rPr>
                <w:rStyle w:val="Sautdindex"/>
              </w:rPr>
              <w:t>Article 7 — Responsabilité</w:t>
              <w:tab/>
              <w:t>3</w:t>
            </w:r>
          </w:hyperlink>
        </w:p>
        <w:p>
          <w:pPr>
            <w:pStyle w:val="TOC2"/>
            <w:tabs>
              <w:tab w:val="clear" w:pos="8743"/>
              <w:tab w:val="right" w:pos="9026" w:leader="dot"/>
            </w:tabs>
            <w:rPr/>
          </w:pPr>
          <w:hyperlink w:anchor="__RefHeading___Toc108_2382944772">
            <w:r>
              <w:rPr>
                <w:rStyle w:val="Sautdindex"/>
              </w:rPr>
              <w:t>Article 8 — Droit applicable et juridiction</w:t>
              <w:tab/>
              <w:t>3</w:t>
            </w:r>
          </w:hyperlink>
        </w:p>
        <w:p>
          <w:pPr>
            <w:pStyle w:val="TOC2"/>
            <w:tabs>
              <w:tab w:val="clear" w:pos="8743"/>
              <w:tab w:val="right" w:pos="9026" w:leader="dot"/>
            </w:tabs>
            <w:rPr/>
          </w:pPr>
          <w:hyperlink w:anchor="__RefHeading___Toc110_2382944772">
            <w:r>
              <w:rPr>
                <w:rStyle w:val="Sautdindex"/>
              </w:rPr>
              <w:t>Article 9 — Crédits</w:t>
              <w:tab/>
              <w:t>3</w:t>
            </w:r>
          </w:hyperlink>
          <w:r>
            <w:rPr>
              <w:rStyle w:val="Sautdindex"/>
            </w:rPr>
            <w:fldChar w:fldCharType="end"/>
          </w:r>
        </w:p>
      </w:sdtContent>
    </w:sdt>
    <w:p>
      <w:pPr>
        <w:pStyle w:val="Normal"/>
        <w:rPr/>
      </w:pPr>
      <w:r>
        <w:rPr/>
      </w:r>
    </w:p>
    <w:p>
      <w:pPr>
        <w:pStyle w:val="Normal"/>
        <w:spacing w:before="0" w:after="200"/>
        <w:rPr>
          <w:i/>
          <w:i/>
          <w:iCs/>
          <w:color w:val="808080"/>
          <w:sz w:val="18"/>
          <w:szCs w:val="18"/>
        </w:rPr>
      </w:pPr>
      <w:r>
        <w:rPr/>
      </w:r>
      <w:r>
        <w:br w:type="page"/>
      </w:r>
    </w:p>
    <w:p>
      <w:pPr>
        <w:pStyle w:val="Heading2"/>
        <w:spacing w:before="0" w:after="120"/>
        <w:rPr/>
      </w:pPr>
      <w:bookmarkStart w:id="2" w:name="__RefHeading___Toc94_2382944772"/>
      <w:bookmarkEnd w:id="2"/>
      <w:r>
        <w:rPr/>
        <w:t>Article 1 — Éditeur du site</w:t>
      </w:r>
    </w:p>
    <w:p>
      <w:pPr>
        <w:pStyle w:val="Normal"/>
        <w:spacing w:lineRule="exact" w:line="276" w:before="0" w:after="120"/>
        <w:jc w:val="both"/>
        <w:rPr/>
      </w:pPr>
      <w:r>
        <w:rPr/>
        <w:t>Le site accessible à l'adresse https://softline-ia.fr (ci-après le « Site ») est édité par :</w:t>
      </w:r>
    </w:p>
    <w:p>
      <w:pPr>
        <w:pStyle w:val="Normal"/>
        <w:spacing w:lineRule="exact" w:line="276" w:before="0" w:after="120"/>
        <w:jc w:val="both"/>
        <w:rPr/>
      </w:pPr>
      <w:r>
        <w:rPr>
          <w:b/>
          <w:bCs/>
        </w:rPr>
        <w:t xml:space="preserve">Dénomination : </w:t>
      </w:r>
      <w:r>
        <w:rPr>
          <w:b/>
          <w:bCs/>
          <w:color w:val="C00000"/>
        </w:rPr>
        <w:t>[À COMPLÉTER : SoftLine — nom commercial, à indiquer]</w:t>
      </w:r>
    </w:p>
    <w:p>
      <w:pPr>
        <w:pStyle w:val="Normal"/>
        <w:spacing w:lineRule="exact" w:line="276" w:before="0" w:after="120"/>
        <w:jc w:val="both"/>
        <w:rPr/>
      </w:pPr>
      <w:r>
        <w:rPr>
          <w:b/>
          <w:bCs/>
        </w:rPr>
        <w:t xml:space="preserve">Forme juridique : </w:t>
      </w:r>
      <w:r>
        <w:rPr>
          <w:b/>
          <w:bCs/>
          <w:color w:val="C00000"/>
        </w:rPr>
        <w:t>[À COMPLÉTER : entreprise individuelle / micro-entreprise — ou société (EURL, SASU)]</w:t>
      </w:r>
    </w:p>
    <w:p>
      <w:pPr>
        <w:pStyle w:val="Normal"/>
        <w:spacing w:lineRule="exact" w:line="276" w:before="0" w:after="120"/>
        <w:jc w:val="both"/>
        <w:rPr/>
      </w:pPr>
      <w:r>
        <w:rPr>
          <w:b/>
          <w:bCs/>
        </w:rPr>
        <w:t xml:space="preserve">Capital social : </w:t>
      </w:r>
      <w:r>
        <w:rPr>
          <w:b/>
          <w:bCs/>
          <w:color w:val="C00000"/>
        </w:rPr>
        <w:t>[À COMPLÉTER : le cas échéant ; sans objet pour une entreprise individuelle]</w:t>
      </w:r>
    </w:p>
    <w:p>
      <w:pPr>
        <w:pStyle w:val="Normal"/>
        <w:spacing w:lineRule="exact" w:line="276" w:before="0" w:after="120"/>
        <w:jc w:val="both"/>
        <w:rPr/>
      </w:pPr>
      <w:r>
        <w:rPr>
          <w:b/>
          <w:bCs/>
        </w:rPr>
        <w:t xml:space="preserve">Numéro SIRET : </w:t>
      </w:r>
      <w:r>
        <w:rPr>
          <w:b/>
          <w:bCs/>
          <w:color w:val="C00000"/>
        </w:rPr>
        <w:t>[À COMPLÉTER : à compléter après immatriculation]</w:t>
      </w:r>
    </w:p>
    <w:p>
      <w:pPr>
        <w:pStyle w:val="Normal"/>
        <w:spacing w:lineRule="exact" w:line="276" w:before="0" w:after="120"/>
        <w:jc w:val="both"/>
        <w:rPr/>
      </w:pPr>
      <w:r>
        <w:rPr>
          <w:b/>
          <w:bCs/>
        </w:rPr>
        <w:t xml:space="preserve">Numéro RCS / ville d'immatriculation : </w:t>
      </w:r>
      <w:r>
        <w:rPr>
          <w:b/>
          <w:bCs/>
          <w:color w:val="C00000"/>
        </w:rPr>
        <w:t>[À COMPLÉTER : le cas échéant]</w:t>
      </w:r>
    </w:p>
    <w:p>
      <w:pPr>
        <w:pStyle w:val="Normal"/>
        <w:spacing w:lineRule="exact" w:line="276" w:before="0" w:after="120"/>
        <w:jc w:val="both"/>
        <w:rPr/>
      </w:pPr>
      <w:r>
        <w:rPr>
          <w:b/>
          <w:bCs/>
        </w:rPr>
        <w:t xml:space="preserve">Numéro de TVA intracommunautaire : </w:t>
      </w:r>
      <w:r>
        <w:rPr>
          <w:b/>
          <w:bCs/>
          <w:color w:val="C00000"/>
        </w:rPr>
        <w:t>[À COMPLÉTER : si assujetti ; en franchise en base, indiquer « TVA non applicable, art. 293 B du CGI »]</w:t>
      </w:r>
    </w:p>
    <w:p>
      <w:pPr>
        <w:pStyle w:val="Normal"/>
        <w:spacing w:lineRule="exact" w:line="276" w:before="0" w:after="120"/>
        <w:jc w:val="both"/>
        <w:rPr/>
      </w:pPr>
      <w:r>
        <w:rPr>
          <w:b/>
          <w:bCs/>
        </w:rPr>
        <w:t xml:space="preserve">Siège social / adresse professionnelle : </w:t>
      </w:r>
      <w:r>
        <w:rPr>
          <w:b/>
          <w:bCs/>
          <w:color w:val="C00000"/>
        </w:rPr>
        <w:t>[À COMPLÉTER : adresse complète]</w:t>
      </w:r>
    </w:p>
    <w:p>
      <w:pPr>
        <w:pStyle w:val="Normal"/>
        <w:spacing w:lineRule="exact" w:line="276" w:before="0" w:after="120"/>
        <w:jc w:val="both"/>
        <w:rPr/>
      </w:pPr>
      <w:r>
        <w:rPr>
          <w:b/>
          <w:bCs/>
        </w:rPr>
        <w:t xml:space="preserve">Adresse électronique : </w:t>
      </w:r>
      <w:r>
        <w:rPr/>
        <w:t>contact@softline-ia.fr</w:t>
      </w:r>
    </w:p>
    <w:p>
      <w:pPr>
        <w:pStyle w:val="Normal"/>
        <w:spacing w:lineRule="exact" w:line="276" w:before="0" w:after="120"/>
        <w:jc w:val="both"/>
        <w:rPr/>
      </w:pPr>
      <w:r>
        <w:rPr>
          <w:b/>
          <w:bCs/>
        </w:rPr>
        <w:t xml:space="preserve">Téléphone : </w:t>
      </w:r>
      <w:r>
        <w:rPr>
          <w:b/>
          <w:bCs/>
          <w:color w:val="C00000"/>
        </w:rPr>
        <w:t>[À COMPLÉTER : le cas échéant]</w:t>
      </w:r>
    </w:p>
    <w:p>
      <w:pPr>
        <w:pStyle w:val="Normal"/>
        <w:spacing w:before="0" w:after="160"/>
        <w:rPr/>
      </w:pPr>
      <w:r>
        <w:rPr>
          <w:i/>
          <w:iCs/>
          <w:color w:val="595959"/>
          <w:sz w:val="18"/>
          <w:szCs w:val="18"/>
        </w:rPr>
        <w:t>Référence : Article 6 III de la loi n° 2004-575 du 21 juin 2004 pour la confiance dans l'économie numérique (LCEN) ; article L123-1 du Code de commerce.</w:t>
      </w:r>
    </w:p>
    <w:p>
      <w:pPr>
        <w:pStyle w:val="Heading2"/>
        <w:rPr/>
      </w:pPr>
      <w:bookmarkStart w:id="3" w:name="__RefHeading___Toc96_2382944772"/>
      <w:bookmarkEnd w:id="3"/>
      <w:r>
        <w:rPr/>
        <w:t>Article 2 — Directeur de la publication</w:t>
      </w:r>
    </w:p>
    <w:p>
      <w:pPr>
        <w:pStyle w:val="Normal"/>
        <w:spacing w:lineRule="exact" w:line="276" w:before="0" w:after="120"/>
        <w:jc w:val="both"/>
        <w:rPr/>
      </w:pPr>
      <w:r>
        <w:rPr/>
        <w:t xml:space="preserve">Le directeur de la publication est </w:t>
      </w:r>
      <w:r>
        <w:rPr>
          <w:b/>
          <w:bCs/>
          <w:color w:val="C00000"/>
        </w:rPr>
        <w:t>[À COMPLÉTER : Robin [NOM]]</w:t>
      </w:r>
      <w:r>
        <w:rPr/>
        <w:t>, en sa qualité de fondateur et représentant légal de l'éditeur.</w:t>
      </w:r>
    </w:p>
    <w:p>
      <w:pPr>
        <w:pStyle w:val="Normal"/>
        <w:spacing w:before="0" w:after="160"/>
        <w:rPr/>
      </w:pPr>
      <w:r>
        <w:rPr>
          <w:i/>
          <w:iCs/>
          <w:color w:val="595959"/>
          <w:sz w:val="18"/>
          <w:szCs w:val="18"/>
        </w:rPr>
        <w:t>Référence : Article 6 III 1 a) de la LCEN.</w:t>
      </w:r>
    </w:p>
    <w:p>
      <w:pPr>
        <w:pStyle w:val="Heading2"/>
        <w:rPr/>
      </w:pPr>
      <w:bookmarkStart w:id="4" w:name="__RefHeading___Toc98_2382944772"/>
      <w:bookmarkEnd w:id="4"/>
      <w:r>
        <w:rPr/>
        <w:t>Article 3 — Hébergeur du site</w:t>
      </w:r>
    </w:p>
    <w:p>
      <w:pPr>
        <w:pStyle w:val="Normal"/>
        <w:spacing w:lineRule="exact" w:line="276" w:before="0" w:after="120"/>
        <w:jc w:val="both"/>
        <w:rPr/>
      </w:pPr>
      <w:r>
        <w:rPr/>
        <w:t>Le Site est hébergé par :</w:t>
      </w:r>
    </w:p>
    <w:p>
      <w:pPr>
        <w:pStyle w:val="Normal"/>
        <w:spacing w:lineRule="exact" w:line="276" w:before="0" w:after="120"/>
        <w:jc w:val="both"/>
        <w:rPr/>
      </w:pPr>
      <w:r>
        <w:rPr>
          <w:b/>
          <w:bCs/>
        </w:rPr>
        <w:t xml:space="preserve">Dénomination de l'hébergeur : </w:t>
      </w:r>
      <w:r>
        <w:rPr>
          <w:b/>
          <w:bCs/>
          <w:color w:val="C00000"/>
        </w:rPr>
        <w:t>[À COMPLÉTER : p. ex. Vercel Inc. — à confirmer selon le déploiement réel]</w:t>
      </w:r>
    </w:p>
    <w:p>
      <w:pPr>
        <w:pStyle w:val="Normal"/>
        <w:spacing w:lineRule="exact" w:line="276" w:before="0" w:after="120"/>
        <w:jc w:val="both"/>
        <w:rPr/>
      </w:pPr>
      <w:r>
        <w:rPr>
          <w:b/>
          <w:bCs/>
        </w:rPr>
        <w:t xml:space="preserve">Adresse : </w:t>
      </w:r>
      <w:r>
        <w:rPr>
          <w:b/>
          <w:bCs/>
          <w:color w:val="C00000"/>
        </w:rPr>
        <w:t>[À COMPLÉTER : adresse complète de l'hébergeur]</w:t>
      </w:r>
    </w:p>
    <w:p>
      <w:pPr>
        <w:pStyle w:val="Normal"/>
        <w:spacing w:lineRule="exact" w:line="276" w:before="0" w:after="120"/>
        <w:jc w:val="both"/>
        <w:rPr/>
      </w:pPr>
      <w:r>
        <w:rPr>
          <w:b/>
          <w:bCs/>
        </w:rPr>
        <w:t xml:space="preserve">Contact : </w:t>
      </w:r>
      <w:r>
        <w:rPr>
          <w:b/>
          <w:bCs/>
          <w:color w:val="C00000"/>
        </w:rPr>
        <w:t>[À COMPLÉTER : site web / e-mail de l'hébergeur]</w:t>
      </w:r>
    </w:p>
    <w:p>
      <w:pPr>
        <w:pStyle w:val="Normal"/>
        <w:spacing w:before="0" w:after="160"/>
        <w:rPr/>
      </w:pPr>
      <w:r>
        <w:rPr>
          <w:i/>
          <w:iCs/>
          <w:color w:val="595959"/>
          <w:sz w:val="18"/>
          <w:szCs w:val="18"/>
        </w:rPr>
        <w:t>Référence : Article 6 III 1 b) de la LCEN.</w:t>
      </w:r>
    </w:p>
    <w:p>
      <w:pPr>
        <w:pStyle w:val="Heading2"/>
        <w:rPr/>
      </w:pPr>
      <w:bookmarkStart w:id="5" w:name="__RefHeading___Toc100_2382944772"/>
      <w:bookmarkEnd w:id="5"/>
      <w:r>
        <w:rPr/>
        <w:t>Article 4 — Propriété intellectuelle</w:t>
      </w:r>
    </w:p>
    <w:p>
      <w:pPr>
        <w:pStyle w:val="Normal"/>
        <w:spacing w:lineRule="exact" w:line="276" w:before="0" w:after="120"/>
        <w:jc w:val="both"/>
        <w:rPr/>
      </w:pPr>
      <w:r>
        <w:rPr/>
        <w:t>L'ensemble des éléments composant le Site (structure, textes, graphismes, logo, identité visuelle, photographies, vidéos, code source, bases de données) est protégé par le droit de la propriété intellectuelle et demeure la propriété exclusive de l'éditeur ou de ses partenaires, sauf mention contraire.</w:t>
      </w:r>
    </w:p>
    <w:p>
      <w:pPr>
        <w:pStyle w:val="Normal"/>
        <w:spacing w:lineRule="exact" w:line="276" w:before="0" w:after="120"/>
        <w:jc w:val="both"/>
        <w:rPr/>
      </w:pPr>
      <w:r>
        <w:rPr/>
        <w:t>Toute reproduction, représentation, modification, publication, adaptation ou exploitation, totale ou partielle, de ces éléments, par quelque procédé que ce soit et sur quelque support que ce soit, est interdite sans l'autorisation écrite préalable de l'éditeur. Toute exploitation non autorisée est susceptible d'engager la responsabilité civile et pénale de son auteur.</w:t>
      </w:r>
    </w:p>
    <w:p>
      <w:pPr>
        <w:pStyle w:val="Normal"/>
        <w:spacing w:lineRule="exact" w:line="276" w:before="0" w:after="120"/>
        <w:jc w:val="both"/>
        <w:rPr/>
      </w:pPr>
      <w:r>
        <w:rPr/>
        <w:t xml:space="preserve">La marque « </w:t>
      </w:r>
      <w:r>
        <w:rPr>
          <w:b/>
          <w:bCs/>
          <w:color w:val="C00000"/>
        </w:rPr>
        <w:t>[À COMPLÉTER : SoftLine — préciser si marque déposée à l'INPI ou non]</w:t>
      </w:r>
      <w:r>
        <w:rPr/>
        <w:t xml:space="preserve"> » et le logo associé sont la propriété de l'éditeur.</w:t>
      </w:r>
    </w:p>
    <w:p>
      <w:pPr>
        <w:pStyle w:val="Normal"/>
        <w:spacing w:before="0" w:after="160"/>
        <w:rPr/>
      </w:pPr>
      <w:r>
        <w:rPr>
          <w:i/>
          <w:iCs/>
          <w:color w:val="595959"/>
          <w:sz w:val="18"/>
          <w:szCs w:val="18"/>
        </w:rPr>
        <w:t>Référence : Articles L111-1, L122-4 et L335-2 et suivants du Code de la propriété intellectuelle.</w:t>
      </w:r>
    </w:p>
    <w:p>
      <w:pPr>
        <w:pStyle w:val="Heading2"/>
        <w:rPr/>
      </w:pPr>
      <w:bookmarkStart w:id="6" w:name="__RefHeading___Toc102_2382944772"/>
      <w:bookmarkEnd w:id="6"/>
      <w:r>
        <w:rPr/>
        <w:t>Article 5 — Liens hypertextes</w:t>
      </w:r>
    </w:p>
    <w:p>
      <w:pPr>
        <w:pStyle w:val="Normal"/>
        <w:spacing w:lineRule="exact" w:line="276" w:before="0" w:after="120"/>
        <w:jc w:val="both"/>
        <w:rPr/>
      </w:pPr>
      <w:r>
        <w:rPr/>
        <w:t>Le Site peut contenir des liens hypertextes vers des sites tiers. L'éditeur n'exerce aucun contrôle sur ces sites et décline toute responsabilité quant à leur contenu, leur disponibilité ou les pratiques de leurs exploitants. La présence d'un lien ne saurait valoir approbation ou caution de leur contenu.</w:t>
      </w:r>
    </w:p>
    <w:p>
      <w:pPr>
        <w:pStyle w:val="Normal"/>
        <w:spacing w:lineRule="exact" w:line="276" w:before="0" w:after="120"/>
        <w:jc w:val="both"/>
        <w:rPr/>
      </w:pPr>
      <w:r>
        <w:rPr/>
        <w:t>La création de liens pointant vers le Site est autorisée à condition de ne pas porter atteinte à l'image de l'éditeur et de ne pas créer de confusion sur l'origine du contenu. L'éditeur se réserve le droit de demander la suppression de tout lien qu'il jugerait préjudiciable.</w:t>
      </w:r>
    </w:p>
    <w:p>
      <w:pPr>
        <w:pStyle w:val="Normal"/>
        <w:spacing w:before="0" w:after="160"/>
        <w:rPr/>
      </w:pPr>
      <w:r>
        <w:rPr>
          <w:i/>
          <w:iCs/>
          <w:color w:val="595959"/>
          <w:sz w:val="18"/>
          <w:szCs w:val="18"/>
        </w:rPr>
        <w:t>Référence : Article 6 I de la LCEN ; responsabilité de droit commun, article 1240 du Code civil.</w:t>
      </w:r>
    </w:p>
    <w:p>
      <w:pPr>
        <w:pStyle w:val="Heading2"/>
        <w:rPr/>
      </w:pPr>
      <w:bookmarkStart w:id="7" w:name="__RefHeading___Toc104_2382944772"/>
      <w:bookmarkEnd w:id="7"/>
      <w:r>
        <w:rPr/>
        <w:t>Article 6 — Données personnelles et cookies</w:t>
      </w:r>
    </w:p>
    <w:p>
      <w:pPr>
        <w:pStyle w:val="Normal"/>
        <w:spacing w:lineRule="exact" w:line="276" w:before="0" w:after="120"/>
        <w:jc w:val="both"/>
        <w:rPr/>
      </w:pPr>
      <w:r>
        <w:rPr/>
        <w:t xml:space="preserve">Le traitement des données personnelles effectué via le Site et le service SoftLine est décrit dans la </w:t>
      </w:r>
      <w:r>
        <w:rPr>
          <w:i/>
          <w:iCs/>
        </w:rPr>
        <w:t>Politique de confidentialité et de protection des données</w:t>
      </w:r>
      <w:r>
        <w:rPr/>
        <w:t xml:space="preserve">, et l'usage des cookies dans la </w:t>
      </w:r>
      <w:r>
        <w:rPr>
          <w:i/>
          <w:iCs/>
        </w:rPr>
        <w:t>Politique cookies</w:t>
      </w:r>
      <w:r>
        <w:rPr/>
        <w:t>, documents accessibles depuis le Site.</w:t>
      </w:r>
    </w:p>
    <w:p>
      <w:pPr>
        <w:pStyle w:val="Normal"/>
        <w:spacing w:before="0" w:after="160"/>
        <w:rPr/>
      </w:pPr>
      <w:r>
        <w:rPr>
          <w:i/>
          <w:iCs/>
          <w:color w:val="595959"/>
          <w:sz w:val="18"/>
          <w:szCs w:val="18"/>
        </w:rPr>
        <w:t>Référence : Règlement (UE) 2016/679 (RGPD) ; loi n° 78-17 du 6 janvier 1978 modifiée (Informatique et Libertés).</w:t>
      </w:r>
    </w:p>
    <w:p>
      <w:pPr>
        <w:pStyle w:val="Heading2"/>
        <w:rPr/>
      </w:pPr>
      <w:bookmarkStart w:id="8" w:name="__RefHeading___Toc106_2382944772"/>
      <w:bookmarkEnd w:id="8"/>
      <w:r>
        <w:rPr/>
        <w:t>Article 7 — Responsabilité</w:t>
      </w:r>
    </w:p>
    <w:p>
      <w:pPr>
        <w:pStyle w:val="Normal"/>
        <w:spacing w:lineRule="exact" w:line="276" w:before="0" w:after="120"/>
        <w:jc w:val="both"/>
        <w:rPr/>
      </w:pPr>
      <w:r>
        <w:rPr/>
        <w:t>L'éditeur s'efforce d'assurer l'exactitude et la mise à jour des informations diffusées sur le Site, sans toutefois garantir l'absence d'erreurs ou d'omissions. Les informations présentées sont fournies à titre indicatif et sont susceptibles d'évoluer. L'éditeur ne saurait être tenu responsable d'un dommage résultant de l'accès au Site, de son indisponibilité, ou de l'utilisation des informations qui y figurent.</w:t>
      </w:r>
    </w:p>
    <w:p>
      <w:pPr>
        <w:pStyle w:val="Normal"/>
        <w:spacing w:before="0" w:after="160"/>
        <w:rPr/>
      </w:pPr>
      <w:r>
        <w:rPr>
          <w:i/>
          <w:iCs/>
          <w:color w:val="595959"/>
          <w:sz w:val="18"/>
          <w:szCs w:val="18"/>
        </w:rPr>
        <w:t>Référence : Article 1240 du Code civil.</w:t>
      </w:r>
    </w:p>
    <w:p>
      <w:pPr>
        <w:pStyle w:val="Heading2"/>
        <w:rPr/>
      </w:pPr>
      <w:bookmarkStart w:id="9" w:name="__RefHeading___Toc108_2382944772"/>
      <w:bookmarkEnd w:id="9"/>
      <w:r>
        <w:rPr/>
        <w:t>Article 8 — Droit applicable et juridiction</w:t>
      </w:r>
    </w:p>
    <w:p>
      <w:pPr>
        <w:pStyle w:val="Normal"/>
        <w:spacing w:lineRule="exact" w:line="276" w:before="0" w:after="120"/>
        <w:jc w:val="both"/>
        <w:rPr/>
      </w:pPr>
      <w:r>
        <w:rPr/>
        <w:t>Les présentes mentions légales sont régies par le droit français. En cas de litige relatif au Site et à défaut de résolution amiable, compétence est attribuée aux tribunaux français compétents.</w:t>
      </w:r>
    </w:p>
    <w:p>
      <w:pPr>
        <w:pStyle w:val="Heading2"/>
        <w:rPr/>
      </w:pPr>
      <w:bookmarkStart w:id="10" w:name="__RefHeading___Toc110_2382944772"/>
      <w:bookmarkEnd w:id="10"/>
      <w:r>
        <w:rPr/>
        <w:t>Article 9 — Crédits</w:t>
      </w:r>
    </w:p>
    <w:p>
      <w:pPr>
        <w:pStyle w:val="Normal"/>
        <w:spacing w:lineRule="exact" w:line="276" w:before="0" w:after="120"/>
        <w:jc w:val="both"/>
        <w:rPr/>
      </w:pPr>
      <w:r>
        <w:rPr>
          <w:b/>
          <w:bCs/>
        </w:rPr>
        <w:t xml:space="preserve">Conception et développement : </w:t>
      </w:r>
      <w:r>
        <w:rPr>
          <w:b/>
          <w:bCs/>
          <w:color w:val="C00000"/>
        </w:rPr>
        <w:t>[À COMPLÉTER : SoftLine / prestataire éventuel]</w:t>
      </w:r>
    </w:p>
    <w:p>
      <w:pPr>
        <w:pStyle w:val="Normal"/>
        <w:spacing w:lineRule="exact" w:line="276" w:before="0" w:after="120"/>
        <w:jc w:val="both"/>
        <w:rPr/>
      </w:pPr>
      <w:r>
        <w:rPr>
          <w:b/>
          <w:bCs/>
        </w:rPr>
        <w:t xml:space="preserve">Crédits visuels et polices : </w:t>
      </w:r>
      <w:r>
        <w:rPr>
          <w:b/>
          <w:bCs/>
          <w:color w:val="C00000"/>
        </w:rPr>
        <w:t>[À COMPLÉTER : le cas échéant]</w:t>
      </w:r>
    </w:p>
    <w:p>
      <w:pPr>
        <w:pStyle w:val="Normal"/>
        <w:spacing w:before="32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3</w:t>
    </w:r>
    <w:r>
      <w:rPr>
        <w:color w:val="808080"/>
        <w:sz w:val="16"/>
        <w:szCs w:val="16"/>
      </w:rPr>
      <w:t>— 1</w:t>
    </w:r>
    <w:r>
      <w:rPr>
        <w:color w:val="808080"/>
        <w:sz w:val="16"/>
        <w:szCs w:val="16"/>
      </w:rPr>
      <w:t>5</w:t>
    </w:r>
    <w:r>
      <w:rPr>
        <w:color w:val="808080"/>
        <w:sz w:val="16"/>
        <w:szCs w:val="16"/>
      </w:rPr>
      <w:t xml:space="preserve"> </w:t>
    </w:r>
    <w:r>
      <w:rPr>
        <w:color w:val="808080"/>
        <w:sz w:val="16"/>
        <w:szCs w:val="16"/>
      </w:rPr>
      <w:t>janvier</w:t>
    </w:r>
    <w:r>
      <w:rPr>
        <w:color w:val="808080"/>
        <w:sz w:val="16"/>
        <w:szCs w:val="16"/>
      </w:rPr>
      <w:t xml:space="preserve"> 2026</w:t>
      <w:tab/>
      <w:t xml:space="preserve">Page </w:t>
    </w:r>
    <w:r>
      <w:rPr/>
      <w:fldChar w:fldCharType="begin"/>
    </w:r>
    <w:r>
      <w:rPr/>
      <w:instrText xml:space="preserve"> PAGE </w:instrText>
    </w:r>
    <w:r>
      <w:rPr/>
      <w:fldChar w:fldCharType="separate"/>
    </w:r>
    <w:r>
      <w:rPr/>
      <w:t>2</w:t>
    </w:r>
    <w:r>
      <w:rPr/>
      <w:fldChar w:fldCharType="end"/>
    </w:r>
    <w:r>
      <w:rPr>
        <w:color w:val="808080"/>
        <w:sz w:val="16"/>
        <w:szCs w:val="16"/>
      </w:rPr>
      <w:t xml:space="preserve"> / </w:t>
    </w:r>
    <w:r>
      <w:rPr/>
      <w:fldChar w:fldCharType="begin"/>
    </w:r>
    <w:r>
      <w:rPr/>
      <w:instrText xml:space="preserve"> NUMPAGES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3</w:t>
    </w:r>
    <w:r>
      <w:rPr>
        <w:color w:val="808080"/>
        <w:sz w:val="16"/>
        <w:szCs w:val="16"/>
      </w:rPr>
      <w:t>— 1</w:t>
    </w:r>
    <w:r>
      <w:rPr>
        <w:color w:val="808080"/>
        <w:sz w:val="16"/>
        <w:szCs w:val="16"/>
      </w:rPr>
      <w:t>5</w:t>
    </w:r>
    <w:r>
      <w:rPr>
        <w:color w:val="808080"/>
        <w:sz w:val="16"/>
        <w:szCs w:val="16"/>
      </w:rPr>
      <w:t xml:space="preserve"> </w:t>
    </w:r>
    <w:r>
      <w:rPr>
        <w:color w:val="808080"/>
        <w:sz w:val="16"/>
        <w:szCs w:val="16"/>
      </w:rPr>
      <w:t>janvier</w:t>
    </w:r>
    <w:r>
      <w:rPr>
        <w:color w:val="808080"/>
        <w:sz w:val="16"/>
        <w:szCs w:val="16"/>
      </w:rPr>
      <w:t xml:space="preserve"> 2026</w:t>
      <w:tab/>
      <w:t xml:space="preserve">Page </w:t>
    </w:r>
    <w:r>
      <w:rPr/>
      <w:fldChar w:fldCharType="begin"/>
    </w:r>
    <w:r>
      <w:rPr/>
      <w:instrText xml:space="preserve"> PAGE </w:instrText>
    </w:r>
    <w:r>
      <w:rPr/>
      <w:fldChar w:fldCharType="separate"/>
    </w:r>
    <w:r>
      <w:rPr/>
      <w:t>2</w:t>
    </w:r>
    <w:r>
      <w:rPr/>
      <w:fldChar w:fldCharType="end"/>
    </w:r>
    <w:r>
      <w:rPr>
        <w:color w:val="808080"/>
        <w:sz w:val="16"/>
        <w:szCs w:val="16"/>
      </w:rPr>
      <w:t xml:space="preserve"> / </w:t>
    </w:r>
    <w:r>
      <w:rPr/>
      <w:fldChar w:fldCharType="begin"/>
    </w:r>
    <w:r>
      <w:rPr/>
      <w:instrText xml:space="preserve"> NUMPAGES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Mentions légales</w:t>
      <w:tab/>
      <w:t>softline-ia.fr</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Mentions légales</w:t>
      <w:tab/>
      <w:t>softline-ia.fr</w:t>
    </w:r>
  </w:p>
</w:hdr>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2"/>
      <w:szCs w:val="22"/>
      <w:lang w:val="fr-FR" w:eastAsia="zh-CN" w:bidi="hi-IN"/>
    </w:rPr>
  </w:style>
  <w:style w:type="paragraph" w:styleId="Heading1">
    <w:name w:val="heading 1"/>
    <w:basedOn w:val="Titre"/>
    <w:qFormat/>
    <w:pPr>
      <w:spacing w:before="240" w:after="200"/>
      <w:outlineLvl w:val="0"/>
    </w:pPr>
    <w:rPr>
      <w:rFonts w:ascii="Arial" w:hAnsi="Arial" w:eastAsia="Arial" w:cs="Arial"/>
      <w:b/>
      <w:bCs/>
      <w:color w:val="1F3A5F"/>
      <w:sz w:val="32"/>
      <w:szCs w:val="32"/>
    </w:rPr>
  </w:style>
  <w:style w:type="paragraph" w:styleId="Heading2">
    <w:name w:val="heading 2"/>
    <w:basedOn w:val="Titre"/>
    <w:qFormat/>
    <w:pPr>
      <w:spacing w:before="280" w:after="120"/>
      <w:outlineLvl w:val="1"/>
    </w:pPr>
    <w:rPr>
      <w:rFonts w:ascii="Arial" w:hAnsi="Arial" w:eastAsia="Arial" w:cs="Arial"/>
      <w:b/>
      <w:bCs/>
      <w:color w:val="1F3A5F"/>
      <w:sz w:val="26"/>
      <w:szCs w:val="26"/>
    </w:rPr>
  </w:style>
  <w:style w:type="paragraph" w:styleId="Heading3">
    <w:name w:val="heading 3"/>
    <w:basedOn w:val="Titre"/>
    <w:qFormat/>
    <w:pPr>
      <w:spacing w:before="160" w:after="80"/>
      <w:outlineLvl w:val="2"/>
    </w:pPr>
    <w:rPr>
      <w:rFonts w:ascii="Arial" w:hAnsi="Arial" w:eastAsia="Arial" w:cs="Arial"/>
      <w:b/>
      <w:bCs/>
      <w:color w:val="2E5077"/>
      <w:sz w:val="23"/>
      <w:szCs w:val="23"/>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InternetLink">
    <w:name w:val="Internet Link"/>
    <w:uiPriority w:val="99"/>
    <w:unhideWhenUsed/>
    <w:qFormat/>
    <w:rPr>
      <w:color w:val="0563C1"/>
      <w:u w:val="single"/>
    </w:rPr>
  </w:style>
  <w:style w:type="character" w:styleId="FootnoteReference">
    <w:name w:val="footnote reference"/>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character" w:styleId="EndnoteReference">
    <w:name w:val="endnote reference"/>
    <w:rPr>
      <w:vertAlign w:val="superscript"/>
    </w:rPr>
  </w:style>
  <w:style w:type="character" w:styleId="EndnoteCharacters">
    <w:name w:val="Endnote Characters"/>
    <w:uiPriority w:val="99"/>
    <w:semiHidden/>
    <w:unhideWhenUsed/>
    <w:qFormat/>
    <w:rPr>
      <w:vertAlign w:val="superscript"/>
    </w:rPr>
  </w:style>
  <w:style w:type="character" w:styleId="EndnoteTextChar">
    <w:name w:val="Endnote Text Char"/>
    <w:uiPriority w:val="99"/>
    <w:semiHidden/>
    <w:unhideWhenUsed/>
    <w:qFormat/>
    <w:rPr>
      <w:sz w:val="20"/>
      <w:szCs w:val="20"/>
    </w:rPr>
  </w:style>
  <w:style w:type="character" w:styleId="Hyperlink">
    <w:name w:val="Hyperlink"/>
    <w:rPr>
      <w:color w:val="000080"/>
      <w:u w:val="single"/>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 w:type="paragraph" w:styleId="TOC1">
    <w:name w:val="toc 1"/>
    <w:basedOn w:val="Index"/>
    <w:pPr>
      <w:tabs>
        <w:tab w:val="clear" w:pos="720"/>
        <w:tab w:val="right" w:pos="9026" w:leader="dot"/>
      </w:tabs>
      <w:ind w:hanging="0" w:left="0"/>
    </w:pPr>
    <w:rPr/>
  </w:style>
  <w:style w:type="paragraph" w:styleId="TOC2">
    <w:name w:val="toc 2"/>
    <w:basedOn w:val="Index"/>
    <w:pPr>
      <w:tabs>
        <w:tab w:val="clear" w:pos="720"/>
        <w:tab w:val="right" w:pos="8743" w:leader="dot"/>
      </w:tabs>
      <w:ind w:hanging="0" w:left="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LibreOffice/24.8.0.3$Windows_X86_64 LibreOffice_project/0bdf1299c94fe897b119f97f3c613e9dca6be583</Application>
  <AppVersion>15.0000</AppVersion>
  <Pages>3</Pages>
  <Words>793</Words>
  <Characters>4214</Characters>
  <CharactersWithSpaces>4970</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2026-06-15T13:47:08Z</dcterms:created>
  <dc:creator>Un-named</dc:creator>
  <dc:description/>
  <dc:language>fr-FR</dc:language>
  <cp:lastModifiedBy/>
  <dcterms:modified xsi:type="dcterms:W3CDTF">2026-06-15T18:10:24Z</dcterms:modified>
  <cp:revision>3</cp:revision>
  <dc:subject/>
  <dc:title/>
</cp:coreProperties>
</file>